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7A" w:rsidRDefault="00016B7A" w:rsidP="00016B7A">
      <w:pPr>
        <w:spacing w:line="360" w:lineRule="auto"/>
        <w:rPr>
          <w:rFonts w:ascii="Sylfaen" w:eastAsia="Arial Unicode MS" w:hAnsi="Sylfaen" w:cs="Arial Unicode MS"/>
          <w:b/>
          <w:sz w:val="20"/>
          <w:szCs w:val="20"/>
          <w:lang w:val="en-US"/>
        </w:rPr>
      </w:pPr>
    </w:p>
    <w:p w:rsidR="00702DF6" w:rsidRDefault="00702DF6" w:rsidP="00016B7A">
      <w:pPr>
        <w:spacing w:line="360" w:lineRule="auto"/>
        <w:rPr>
          <w:rFonts w:ascii="Sylfaen" w:eastAsia="Arial Unicode MS" w:hAnsi="Sylfaen" w:cs="Arial Unicode MS"/>
          <w:b/>
          <w:sz w:val="20"/>
          <w:szCs w:val="20"/>
          <w:lang w:val="en-US"/>
        </w:rPr>
      </w:pPr>
    </w:p>
    <w:p w:rsidR="00702DF6" w:rsidRDefault="00702DF6" w:rsidP="00702DF6">
      <w:pPr>
        <w:spacing w:line="360" w:lineRule="auto"/>
        <w:jc w:val="center"/>
        <w:rPr>
          <w:rFonts w:ascii="Sylfaen" w:eastAsia="Arial Unicode MS" w:hAnsi="Sylfaen" w:cs="Arial Unicode MS"/>
          <w:b/>
          <w:sz w:val="20"/>
          <w:szCs w:val="20"/>
          <w:lang w:val="en-US"/>
        </w:rPr>
      </w:pPr>
      <w:r>
        <w:rPr>
          <w:rFonts w:ascii="Sylfaen" w:eastAsia="Arial Unicode MS" w:hAnsi="Sylfaen" w:cs="Arial Unicode MS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176253" cy="3457575"/>
            <wp:effectExtent l="19050" t="0" r="5347" b="0"/>
            <wp:docPr id="1" name="Picture 1" descr="C:\Users\David\Desktop\ფარმაცი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ფარმაცია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253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DF6" w:rsidRDefault="00702DF6" w:rsidP="00016B7A">
      <w:pPr>
        <w:spacing w:line="360" w:lineRule="auto"/>
        <w:rPr>
          <w:rFonts w:ascii="Sylfaen" w:eastAsia="Arial Unicode MS" w:hAnsi="Sylfaen" w:cs="Arial Unicode MS"/>
          <w:b/>
          <w:sz w:val="20"/>
          <w:szCs w:val="20"/>
          <w:lang w:val="en-US"/>
        </w:rPr>
      </w:pPr>
    </w:p>
    <w:p w:rsidR="00016B7A" w:rsidRDefault="00016B7A" w:rsidP="00702DF6">
      <w:pPr>
        <w:spacing w:line="360" w:lineRule="auto"/>
        <w:rPr>
          <w:rFonts w:ascii="Sylfaen" w:hAnsi="Sylfaen" w:cs="Arial"/>
          <w:b/>
          <w:sz w:val="20"/>
          <w:szCs w:val="20"/>
          <w:lang w:val="en-US"/>
        </w:rPr>
      </w:pPr>
    </w:p>
    <w:p w:rsidR="00016B7A" w:rsidRDefault="00016B7A" w:rsidP="00016B7A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b/>
          <w:sz w:val="20"/>
          <w:szCs w:val="20"/>
          <w:lang w:val="ka-GE"/>
        </w:rPr>
        <w:t xml:space="preserve">პროფესიული საგანმანათლებლო პროგრამის </w:t>
      </w:r>
      <w:r>
        <w:rPr>
          <w:rFonts w:ascii="Sylfaen" w:hAnsi="Sylfaen" w:cs="Sylfaen"/>
          <w:b/>
          <w:sz w:val="20"/>
          <w:szCs w:val="20"/>
          <w:lang w:val="ka-GE"/>
        </w:rPr>
        <w:t>სახელწოდება ქართულ და ინგლისურ ენაზე</w:t>
      </w:r>
      <w:r>
        <w:rPr>
          <w:rFonts w:ascii="Sylfaen" w:hAnsi="Sylfaen" w:cs="Sylfaen"/>
          <w:sz w:val="20"/>
          <w:szCs w:val="20"/>
          <w:lang w:val="ka-GE"/>
        </w:rPr>
        <w:t>- ფარმაცია / Pharmacy</w:t>
      </w:r>
    </w:p>
    <w:p w:rsidR="00016B7A" w:rsidRDefault="00016B7A" w:rsidP="00016B7A">
      <w:pPr>
        <w:pStyle w:val="ListParagraph"/>
        <w:tabs>
          <w:tab w:val="left" w:pos="360"/>
        </w:tabs>
        <w:ind w:left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016B7A" w:rsidRDefault="00016B7A" w:rsidP="00016B7A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 ქართულ და ინგლისურ ენაზე</w:t>
      </w:r>
      <w:r>
        <w:rPr>
          <w:rFonts w:ascii="Sylfaen" w:hAnsi="Sylfaen" w:cs="Sylfaen"/>
          <w:sz w:val="20"/>
          <w:szCs w:val="20"/>
          <w:lang w:val="ka-GE"/>
        </w:rPr>
        <w:t>- უმაღლესი პროფესიული კვალიფიკაცია ფარმაციაში/Higher Vocational Qualification</w:t>
      </w:r>
    </w:p>
    <w:p w:rsidR="00016B7A" w:rsidRDefault="00016B7A" w:rsidP="00016B7A">
      <w:pPr>
        <w:pStyle w:val="ListParagraph"/>
        <w:tabs>
          <w:tab w:val="left" w:pos="360"/>
        </w:tabs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in Pharmacy</w:t>
      </w:r>
    </w:p>
    <w:p w:rsidR="00016B7A" w:rsidRDefault="00016B7A" w:rsidP="00016B7A">
      <w:pPr>
        <w:pStyle w:val="ListParagraph"/>
        <w:tabs>
          <w:tab w:val="left" w:pos="360"/>
        </w:tabs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აღნიშნული კვალიფიკაციაგანათლების საერთაშორისო კლასიფიკატორის ISCED-ის 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მიხედვით განეკუთვნება დეტალურ სფეროს </w:t>
      </w:r>
      <w:r>
        <w:rPr>
          <w:rFonts w:ascii="Sylfaen" w:hAnsi="Sylfaen" w:cs="Sylfaen"/>
          <w:sz w:val="20"/>
          <w:szCs w:val="20"/>
          <w:lang w:val="ka-GE"/>
        </w:rPr>
        <w:t>-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,,ფარმაცია”,კოდი 0916, </w:t>
      </w:r>
      <w:r>
        <w:rPr>
          <w:rFonts w:ascii="Sylfaen" w:hAnsi="Sylfaen" w:cs="Sylfaen"/>
          <w:sz w:val="20"/>
          <w:szCs w:val="20"/>
          <w:lang w:val="ka-GE"/>
        </w:rPr>
        <w:t>აღმწერი - ,, შეისწავლის წამლებს და ადამიანზე მათ გავლენას. მოიცავს წამლის მომზადებას, განაწილებასა და ადმინისტრიებას.”</w:t>
      </w:r>
    </w:p>
    <w:p w:rsidR="00016B7A" w:rsidRDefault="00016B7A" w:rsidP="00016B7A">
      <w:pPr>
        <w:pStyle w:val="ListParagraph"/>
        <w:rPr>
          <w:rFonts w:ascii="Sylfaen" w:hAnsi="Sylfaen" w:cs="Sylfaen"/>
          <w:b/>
          <w:sz w:val="20"/>
          <w:szCs w:val="20"/>
          <w:lang w:val="en-US"/>
        </w:rPr>
      </w:pPr>
    </w:p>
    <w:p w:rsidR="00702DF6" w:rsidRDefault="00702DF6" w:rsidP="00016B7A">
      <w:pPr>
        <w:pStyle w:val="ListParagraph"/>
        <w:rPr>
          <w:rFonts w:ascii="Sylfaen" w:hAnsi="Sylfaen" w:cs="Sylfaen"/>
          <w:b/>
          <w:sz w:val="20"/>
          <w:szCs w:val="20"/>
          <w:lang w:val="en-US"/>
        </w:rPr>
      </w:pPr>
    </w:p>
    <w:p w:rsidR="00702DF6" w:rsidRDefault="00702DF6" w:rsidP="00016B7A">
      <w:pPr>
        <w:pStyle w:val="ListParagraph"/>
        <w:rPr>
          <w:rFonts w:ascii="Sylfaen" w:hAnsi="Sylfaen" w:cs="Sylfaen"/>
          <w:b/>
          <w:sz w:val="20"/>
          <w:szCs w:val="20"/>
          <w:lang w:val="en-US"/>
        </w:rPr>
      </w:pPr>
    </w:p>
    <w:p w:rsidR="00702DF6" w:rsidRDefault="00702DF6" w:rsidP="00016B7A">
      <w:pPr>
        <w:pStyle w:val="ListParagraph"/>
        <w:rPr>
          <w:rFonts w:ascii="Sylfaen" w:hAnsi="Sylfaen" w:cs="Sylfaen"/>
          <w:b/>
          <w:sz w:val="20"/>
          <w:szCs w:val="20"/>
          <w:lang w:val="en-US"/>
        </w:rPr>
      </w:pPr>
    </w:p>
    <w:p w:rsidR="00702DF6" w:rsidRDefault="00702DF6" w:rsidP="00016B7A">
      <w:pPr>
        <w:pStyle w:val="ListParagraph"/>
        <w:rPr>
          <w:rFonts w:ascii="Sylfaen" w:hAnsi="Sylfaen" w:cs="Sylfaen"/>
          <w:b/>
          <w:sz w:val="20"/>
          <w:szCs w:val="20"/>
          <w:lang w:val="en-US"/>
        </w:rPr>
      </w:pPr>
    </w:p>
    <w:p w:rsidR="00702DF6" w:rsidRPr="00702DF6" w:rsidRDefault="00702DF6" w:rsidP="00016B7A">
      <w:pPr>
        <w:pStyle w:val="ListParagraph"/>
        <w:rPr>
          <w:rFonts w:ascii="Sylfaen" w:hAnsi="Sylfaen" w:cs="Sylfaen"/>
          <w:b/>
          <w:sz w:val="20"/>
          <w:szCs w:val="20"/>
          <w:lang w:val="en-US"/>
        </w:rPr>
      </w:pPr>
    </w:p>
    <w:p w:rsidR="00016B7A" w:rsidRDefault="00016B7A" w:rsidP="00016B7A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მიზანი</w:t>
      </w:r>
    </w:p>
    <w:p w:rsidR="00016B7A" w:rsidRDefault="00016B7A" w:rsidP="00016B7A">
      <w:pPr>
        <w:pStyle w:val="ListParagraph"/>
        <w:tabs>
          <w:tab w:val="left" w:pos="360"/>
        </w:tabs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პროფესიული საგანმანათლებლო პროგრამის </w:t>
      </w:r>
      <w:r>
        <w:rPr>
          <w:rFonts w:ascii="Sylfaen" w:hAnsi="Sylfaen"/>
          <w:sz w:val="20"/>
          <w:szCs w:val="20"/>
          <w:lang w:val="ka-GE"/>
        </w:rPr>
        <w:t>მიზანიაჯანდაცვის სფეროსთვის უზრუნველყოს  კონკურენტუნარიან კადრის აღზრდა, კერძოდ, პროფესიული კადრების მომზადება, რომლებიც შეძლებენ ფარმაცევტული და პარაფარმაცევტული პროდუქციის მიღების–განთავსების, აღწერის, პარაფარმაცევტული პროდუქციის შერჩევა-მიწოდების პროცესში მონაწილეობას, ნაშთების პერიოდულ კონტროლს,  მცირე შეფუთვებად  მზა წამლის  ფორმის დაფასოებას, რეცეპტის მიხედვით წამლის მომზადებას და ურეცეპტოდ გასაცემი ფარმაცევტული პროდუქციის რეალიზაციას.</w:t>
      </w:r>
    </w:p>
    <w:p w:rsidR="00016B7A" w:rsidRDefault="00016B7A" w:rsidP="00016B7A">
      <w:pPr>
        <w:pStyle w:val="ListParagraph"/>
        <w:tabs>
          <w:tab w:val="left" w:pos="360"/>
        </w:tabs>
        <w:ind w:left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016B7A" w:rsidRDefault="00016B7A" w:rsidP="00016B7A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დაშვების წინაპირობა- </w:t>
      </w:r>
      <w:r>
        <w:rPr>
          <w:rFonts w:ascii="Sylfaen" w:hAnsi="Sylfaen" w:cs="Sylfaen"/>
          <w:sz w:val="20"/>
          <w:szCs w:val="20"/>
          <w:lang w:val="ka-GE"/>
        </w:rPr>
        <w:t>სრული ზოგადი განათლება, პროფესიული სტუდენტის სტატუსის მოპოვება</w:t>
      </w:r>
    </w:p>
    <w:p w:rsidR="00016B7A" w:rsidRDefault="00016B7A" w:rsidP="00016B7A">
      <w:pPr>
        <w:pStyle w:val="ListParagraph"/>
        <w:rPr>
          <w:rFonts w:ascii="Sylfaen" w:hAnsi="Sylfaen" w:cs="Sylfaen"/>
          <w:b/>
          <w:sz w:val="20"/>
          <w:szCs w:val="20"/>
          <w:lang w:val="ka-GE"/>
        </w:rPr>
      </w:pPr>
    </w:p>
    <w:p w:rsidR="00016B7A" w:rsidRDefault="00016B7A" w:rsidP="00016B7A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დასაქმების</w:t>
      </w:r>
      <w:r>
        <w:rPr>
          <w:rFonts w:ascii="Sylfaen" w:hAnsi="Sylfaen"/>
          <w:b/>
          <w:sz w:val="20"/>
          <w:szCs w:val="20"/>
          <w:lang w:val="ka-GE"/>
        </w:rPr>
        <w:t xml:space="preserve">სფერო და </w:t>
      </w:r>
      <w:r>
        <w:rPr>
          <w:rFonts w:ascii="Sylfaen" w:hAnsi="Sylfaen" w:cs="Sylfaen"/>
          <w:b/>
          <w:sz w:val="20"/>
          <w:szCs w:val="20"/>
          <w:lang w:val="ka-GE"/>
        </w:rPr>
        <w:t>შესაძლებლობები</w:t>
      </w:r>
    </w:p>
    <w:p w:rsidR="00016B7A" w:rsidRDefault="00016B7A" w:rsidP="00016B7A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016B7A" w:rsidRDefault="00016B7A" w:rsidP="00016B7A">
      <w:pPr>
        <w:pStyle w:val="ListParagraph"/>
        <w:tabs>
          <w:tab w:val="left" w:pos="360"/>
        </w:tabs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ფარმაციაშიკვალიფიკაციის</w:t>
      </w:r>
      <w:r>
        <w:rPr>
          <w:rFonts w:ascii="Sylfaen" w:hAnsi="Sylfaen" w:cs="Sylfaen"/>
          <w:sz w:val="20"/>
          <w:szCs w:val="20"/>
          <w:lang w:val="ka-GE"/>
        </w:rPr>
        <w:t xml:space="preserve"> მფლობელს შეუძლია დასაქმდეს ფარმაცევტის/ფარმაცევტის თანაშემწის პოზიციაზე აფთიაქებში (ავტორიზებულ აფთიაქში, სპეციალიზებულ და საცალო რეალიზაციის სავაჭრო ობიექტში), საბითუმო რეალიზაციის ობიექტზე, სამედიცინო და ფარმაცევტული ტექნიკის მაღაზიებში.</w:t>
      </w:r>
    </w:p>
    <w:p w:rsidR="00016B7A" w:rsidRDefault="00016B7A" w:rsidP="00016B7A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:rsidR="00016B7A" w:rsidRDefault="00016B7A" w:rsidP="00016B7A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სტრუქტურა და მოდულები</w:t>
      </w:r>
    </w:p>
    <w:p w:rsidR="00016B7A" w:rsidRDefault="00016B7A" w:rsidP="00016B7A">
      <w:pPr>
        <w:tabs>
          <w:tab w:val="left" w:pos="360"/>
        </w:tabs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ფარმაციისპროფესიული საგანმანათლებლო პროგრამა</w:t>
      </w:r>
      <w:r>
        <w:rPr>
          <w:rFonts w:ascii="Sylfaen" w:hAnsi="Sylfaen"/>
          <w:sz w:val="20"/>
          <w:szCs w:val="20"/>
          <w:lang w:val="ka-GE"/>
        </w:rPr>
        <w:t xml:space="preserve">მოიცავს 3 ზოგად მოდულსჯამური 11 კრედიტის მოცულობით და 26 </w:t>
      </w:r>
      <w:r>
        <w:rPr>
          <w:rFonts w:ascii="Sylfaen" w:eastAsia="Sylfaen,Sylfaen,Sylfaen,Sylfaen" w:hAnsi="Sylfaen" w:cs="Sylfaen,Sylfaen,Sylfaen,Sylfaen"/>
          <w:bCs/>
          <w:sz w:val="20"/>
          <w:szCs w:val="20"/>
          <w:lang w:val="ka-GE"/>
        </w:rPr>
        <w:t xml:space="preserve">პროფესიულ </w:t>
      </w:r>
      <w:r>
        <w:rPr>
          <w:rFonts w:ascii="Sylfaen" w:hAnsi="Sylfaen"/>
          <w:sz w:val="20"/>
          <w:szCs w:val="20"/>
          <w:lang w:val="ka-GE"/>
        </w:rPr>
        <w:t>მოდულსჯამური 109 კრედიტის მოცულობით.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კვალიფიკაციის მისანიჭებლად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ქართულენოვანმა პროფესიულმა სტუდენტმა უნდა დააგროვოს ჯამურად 120 კრედიტი, ხოლო  არაქართულენოვანმა პროფესიულმა სტუდენტმა უნდა დააგროვოს ჯამურად 150 კრედიტი, რომელთაგან120კრედიტს ემატება ქართული ენა A2 და ქართული ენა </w:t>
      </w:r>
      <w:r>
        <w:rPr>
          <w:rFonts w:ascii="Sylfaen" w:hAnsi="Sylfaen" w:cs="Sylfaen"/>
          <w:color w:val="000000"/>
          <w:sz w:val="20"/>
          <w:szCs w:val="20"/>
          <w:lang w:val="en-US"/>
        </w:rPr>
        <w:t>B1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en-US"/>
        </w:rPr>
        <w:t>30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კრედიტი)</w:t>
      </w:r>
      <w:r>
        <w:rPr>
          <w:rFonts w:ascii="Sylfaen" w:hAnsi="Sylfaen" w:cs="Sylfaen"/>
          <w:color w:val="000000"/>
          <w:sz w:val="20"/>
          <w:szCs w:val="20"/>
          <w:lang w:val="ka-GE"/>
        </w:rPr>
        <w:br/>
      </w:r>
      <w:r>
        <w:rPr>
          <w:rFonts w:ascii="Sylfaen" w:hAnsi="Sylfaen" w:cs="Sylfaen"/>
          <w:b/>
          <w:color w:val="000000"/>
          <w:sz w:val="20"/>
          <w:szCs w:val="20"/>
          <w:lang w:val="ka-GE"/>
        </w:rPr>
        <w:t>სწავლება-სწავლების ხანგრძლივობა:</w:t>
      </w:r>
    </w:p>
    <w:p w:rsidR="00016B7A" w:rsidRDefault="00016B7A" w:rsidP="00016B7A">
      <w:pPr>
        <w:pStyle w:val="ListParagraph"/>
        <w:ind w:left="-270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ქართულენოვანი სტუდენტებისათვის 21.5თვე; </w:t>
      </w:r>
    </w:p>
    <w:p w:rsidR="00016B7A" w:rsidRDefault="00016B7A" w:rsidP="00016B7A">
      <w:pPr>
        <w:pStyle w:val="ListParagraph"/>
        <w:ind w:left="-270"/>
        <w:jc w:val="both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>არაქართულენოვანი სტუდენტებისათვის 27 თვე;</w:t>
      </w:r>
    </w:p>
    <w:p w:rsidR="00016B7A" w:rsidRDefault="00016B7A" w:rsidP="00016B7A">
      <w:pPr>
        <w:tabs>
          <w:tab w:val="left" w:pos="270"/>
        </w:tabs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:rsidR="00016B7A" w:rsidRDefault="00016B7A" w:rsidP="00016B7A">
      <w:pPr>
        <w:tabs>
          <w:tab w:val="left" w:pos="360"/>
        </w:tabs>
        <w:jc w:val="both"/>
        <w:rPr>
          <w:rFonts w:ascii="Sylfaen" w:hAnsi="Sylfaen"/>
          <w:sz w:val="20"/>
          <w:szCs w:val="20"/>
          <w:lang w:val="en-US"/>
        </w:rPr>
      </w:pPr>
    </w:p>
    <w:p w:rsidR="00702DF6" w:rsidRDefault="00702DF6" w:rsidP="00016B7A">
      <w:pPr>
        <w:tabs>
          <w:tab w:val="left" w:pos="360"/>
        </w:tabs>
        <w:jc w:val="both"/>
        <w:rPr>
          <w:rFonts w:ascii="Sylfaen" w:hAnsi="Sylfaen"/>
          <w:sz w:val="20"/>
          <w:szCs w:val="20"/>
          <w:lang w:val="en-US"/>
        </w:rPr>
      </w:pPr>
    </w:p>
    <w:p w:rsidR="00702DF6" w:rsidRPr="00702DF6" w:rsidRDefault="00702DF6" w:rsidP="00016B7A">
      <w:pPr>
        <w:tabs>
          <w:tab w:val="left" w:pos="360"/>
        </w:tabs>
        <w:jc w:val="both"/>
        <w:rPr>
          <w:rFonts w:ascii="Sylfaen" w:hAnsi="Sylfaen"/>
          <w:sz w:val="20"/>
          <w:szCs w:val="20"/>
          <w:lang w:val="en-US"/>
        </w:rPr>
      </w:pPr>
    </w:p>
    <w:p w:rsidR="00016B7A" w:rsidRDefault="00016B7A" w:rsidP="00016B7A">
      <w:pPr>
        <w:pStyle w:val="ListParagraph"/>
        <w:ind w:left="0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Style w:val="TableGrid"/>
        <w:tblW w:w="5000" w:type="pct"/>
        <w:tblLook w:val="04A0"/>
      </w:tblPr>
      <w:tblGrid>
        <w:gridCol w:w="1798"/>
        <w:gridCol w:w="11270"/>
        <w:gridCol w:w="1718"/>
      </w:tblGrid>
      <w:tr w:rsidR="00016B7A" w:rsidTr="00016B7A">
        <w:trPr>
          <w:trHeight w:val="3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ზოგადი მოდულები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 xml:space="preserve">მეწარმეობა 3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7A" w:rsidRDefault="00016B7A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უცხოური ენა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5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lastRenderedPageBreak/>
              <w:t>3.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7A" w:rsidRDefault="00016B7A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ინფორმაციული წიგნიერება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016B7A" w:rsidTr="00016B7A">
        <w:tc>
          <w:tcPr>
            <w:tcW w:w="4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7A" w:rsidRDefault="00016B7A">
            <w:pP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 xml:space="preserve">სულ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7A" w:rsidRDefault="00016B7A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11</w:t>
            </w:r>
          </w:p>
        </w:tc>
      </w:tr>
      <w:tr w:rsidR="00016B7A" w:rsidTr="00016B7A">
        <w:trPr>
          <w:trHeight w:val="3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7A" w:rsidRDefault="00016B7A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პროფესიული მოდულები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სანიტარიულ-ჰიგიენური ნორმების, გარემოსა  და უსაფრთხოების წესების დაცვა ფარმაცევტულ დაწესებულებაში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სამედიცინო და ფარმაცევტული ტერმინოლოგია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სითხოვანი წამლის ფორმების მომზადება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tabs>
                <w:tab w:val="left" w:pos="374"/>
              </w:tabs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მყარი და რბილი წამლის ფორმების მომზადება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მცირე შეფუთვებად მზა წამლების ფორმების დაფასოება- შეფუთვა, მარკირება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პროდუქციის მიღება - განთავსება, ნაშთის პერიოდული კონტროლი და ანგარიშგება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მომხმარებელთანურთიერთობაფარმაცევტულდაწესებულებებში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მომხმარებლისთვის ბავშვთა კვების, მოვლისა და ჰიგიენის საგნების/საშუალებების შერჩევა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მომხმარებლისთვისმცენარეული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ცხოველურიდამინერალურიწარმოშობისბიოლოგიურადაქტიურიდანამატებისშერჩევა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მომხმარებლისთვის სამკურნალო და დეკორატიული კოსმეტიკის შერჩევა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მომხმარებლისთვის ავადმყოფის მოვლის და ჰიგიენის საგნების/საშუალებების შერჩევა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ფარმაცევტული საქმიანობის ორგანიზაციის საფუძვლები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მორფოლოგიის და მემკვიდრეობის საბაზისო საკითხები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ანატომია-ფიზიოლოგიის საბაზისო პრინციპები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ბიოქიმია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მიკრობიოლოგიის საფუძვლები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ფარმაკოლოგია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7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ნივთიერებათა კლასიფიკაცია და მათი ფიზიკურ-ქიმიური თვისებები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ანალიზური ქიმიის საფუძვლები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სამკურნალო საშუალებების ფარმაცევტული ანალიზი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სამკურნალო საშუალებების ფარმაცევტული ანალიზი 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ტოქსიური ნივთიერებების ბიოლოგიური მასალიდან იზოლირება და აღმოჩენა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ბოტანიკა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სამკურნალო მცენარეული და ცხოველური ნედლეული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7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სამედიცინო ფიზიკის საფუძვლები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016B7A" w:rsidTr="00016B7A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A" w:rsidRDefault="00016B7A" w:rsidP="007327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პირველადი გადაუდებელი დახმარება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A" w:rsidRDefault="00016B7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016B7A" w:rsidTr="00016B7A">
        <w:tc>
          <w:tcPr>
            <w:tcW w:w="4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7A" w:rsidRDefault="00016B7A">
            <w:pP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7A" w:rsidRDefault="00016B7A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109</w:t>
            </w:r>
          </w:p>
        </w:tc>
      </w:tr>
    </w:tbl>
    <w:p w:rsidR="00016B7A" w:rsidRDefault="00016B7A" w:rsidP="00016B7A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:rsidR="00016B7A" w:rsidRDefault="00016B7A" w:rsidP="00016B7A">
      <w:pPr>
        <w:pStyle w:val="ListParagraph"/>
        <w:numPr>
          <w:ilvl w:val="0"/>
          <w:numId w:val="1"/>
        </w:numPr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/>
        </w:rPr>
        <w:t>მისანიჭებელი კვალიფიკაციის შესაბამისი სწავლის შედეგები</w:t>
      </w:r>
    </w:p>
    <w:p w:rsidR="00016B7A" w:rsidRDefault="00016B7A" w:rsidP="00016B7A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016B7A" w:rsidRDefault="00016B7A" w:rsidP="00016B7A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კურსდამთავრებულსშეუძლია</w:t>
      </w:r>
      <w:r>
        <w:rPr>
          <w:rFonts w:ascii="Sylfaen" w:hAnsi="Sylfaen"/>
          <w:sz w:val="20"/>
          <w:szCs w:val="20"/>
          <w:lang w:val="ka-GE"/>
        </w:rPr>
        <w:t>:</w:t>
      </w:r>
    </w:p>
    <w:p w:rsidR="00016B7A" w:rsidRDefault="00016B7A" w:rsidP="00016B7A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>შეამოწმოს პროდუქცია ვიზუალურად</w:t>
      </w:r>
    </w:p>
    <w:p w:rsidR="00016B7A" w:rsidRDefault="00016B7A" w:rsidP="00016B7A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დაადგინოს </w:t>
      </w:r>
      <w:r>
        <w:rPr>
          <w:rFonts w:ascii="Sylfaen" w:hAnsi="Sylfaen" w:cs="Sylfaen"/>
          <w:bCs/>
          <w:sz w:val="20"/>
          <w:szCs w:val="20"/>
          <w:lang w:val="ka-GE"/>
        </w:rPr>
        <w:t>თანხმლებ დოკუმენტაციასთან იგივეობა</w:t>
      </w:r>
    </w:p>
    <w:p w:rsidR="00016B7A" w:rsidRDefault="00016B7A" w:rsidP="00016B7A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შეამოწმოს ს</w:t>
      </w:r>
      <w:r>
        <w:rPr>
          <w:rFonts w:ascii="Sylfaen" w:hAnsi="Sylfaen"/>
          <w:bCs/>
          <w:sz w:val="20"/>
          <w:szCs w:val="20"/>
          <w:lang w:val="ka-GE"/>
        </w:rPr>
        <w:t>ასაქონლო ნიშნები და  რაოდენობა</w:t>
      </w:r>
    </w:p>
    <w:p w:rsidR="00016B7A" w:rsidRDefault="00016B7A" w:rsidP="00016B7A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განათავსოს პროდუქციასათანადო ადგილზე</w:t>
      </w:r>
    </w:p>
    <w:p w:rsidR="00016B7A" w:rsidRDefault="00016B7A" w:rsidP="00016B7A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ჩაატაროს სააფთიაქო ნაშთის პერიოდული კონტროლი</w:t>
      </w:r>
    </w:p>
    <w:p w:rsidR="00016B7A" w:rsidRDefault="00016B7A" w:rsidP="00016B7A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>განახორციელოს ორიგინალური შეფუთვის მცირე შეფუთვებად დაფასოება–მარკირება</w:t>
      </w:r>
    </w:p>
    <w:p w:rsidR="00016B7A" w:rsidRDefault="00016B7A" w:rsidP="00016B7A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მომზადება რეცეპტის მიხედვით  </w:t>
      </w:r>
      <w:r>
        <w:rPr>
          <w:rFonts w:ascii="Sylfaen" w:hAnsi="Sylfaen" w:cs="Sylfaen"/>
          <w:bCs/>
          <w:sz w:val="20"/>
          <w:szCs w:val="20"/>
          <w:lang w:val="ka-GE"/>
        </w:rPr>
        <w:t>სითხოვანი</w:t>
      </w:r>
      <w:r>
        <w:rPr>
          <w:rFonts w:ascii="Sylfaen" w:hAnsi="Sylfaen" w:cs="Vrinda"/>
          <w:bCs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bCs/>
          <w:sz w:val="20"/>
          <w:szCs w:val="20"/>
          <w:lang w:val="ka-GE"/>
        </w:rPr>
        <w:t>მყარი და რბილი</w:t>
      </w:r>
      <w:r>
        <w:rPr>
          <w:rFonts w:ascii="Sylfaen" w:hAnsi="Sylfaen"/>
          <w:bCs/>
          <w:sz w:val="20"/>
          <w:szCs w:val="20"/>
          <w:lang w:val="ka-GE"/>
        </w:rPr>
        <w:t xml:space="preserve"> წამლის ფორმები</w:t>
      </w:r>
    </w:p>
    <w:p w:rsidR="00016B7A" w:rsidRDefault="00016B7A" w:rsidP="00016B7A">
      <w:pPr>
        <w:pStyle w:val="ListParagraph"/>
        <w:numPr>
          <w:ilvl w:val="0"/>
          <w:numId w:val="4"/>
        </w:numPr>
        <w:jc w:val="both"/>
        <w:rPr>
          <w:rFonts w:ascii="Sylfaen" w:hAnsi="Sylfaen" w:cs="Calibri"/>
          <w:bCs/>
          <w:sz w:val="20"/>
          <w:szCs w:val="20"/>
          <w:lang w:val="ka-GE"/>
        </w:rPr>
      </w:pPr>
      <w:r>
        <w:rPr>
          <w:rFonts w:ascii="Sylfaen" w:hAnsi="Sylfaen" w:cs="Calibri"/>
          <w:bCs/>
          <w:sz w:val="20"/>
          <w:szCs w:val="20"/>
          <w:lang w:val="ka-GE"/>
        </w:rPr>
        <w:t xml:space="preserve">გათვალისწინოს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მომხმარებელთან ურთიერთობისას </w:t>
      </w:r>
      <w:r>
        <w:rPr>
          <w:rFonts w:ascii="Sylfaen" w:hAnsi="Sylfaen"/>
          <w:bCs/>
          <w:sz w:val="20"/>
          <w:szCs w:val="20"/>
          <w:lang w:val="ka-GE"/>
        </w:rPr>
        <w:t xml:space="preserve">ფარმაცევტული ეთიკის და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დეონტოლოგიის </w:t>
      </w:r>
      <w:r>
        <w:rPr>
          <w:rFonts w:ascii="Sylfaen" w:hAnsi="Sylfaen" w:cs="Calibri"/>
          <w:bCs/>
          <w:sz w:val="20"/>
          <w:szCs w:val="20"/>
          <w:lang w:val="ka-GE"/>
        </w:rPr>
        <w:t>პრინციპები</w:t>
      </w:r>
    </w:p>
    <w:p w:rsidR="00016B7A" w:rsidRDefault="00016B7A" w:rsidP="00016B7A">
      <w:pPr>
        <w:pStyle w:val="ListParagraph"/>
        <w:numPr>
          <w:ilvl w:val="0"/>
          <w:numId w:val="4"/>
        </w:numPr>
        <w:jc w:val="both"/>
        <w:rPr>
          <w:rFonts w:ascii="Sylfaen" w:hAnsi="Sylfaen"/>
          <w:bCs/>
          <w:sz w:val="20"/>
          <w:szCs w:val="20"/>
          <w:lang w:val="ka-GE" w:eastAsia="ja-JP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განახორციელოს მომხმარებლისათვის სასურველი </w:t>
      </w:r>
      <w:r>
        <w:rPr>
          <w:rFonts w:ascii="Sylfaen" w:hAnsi="Sylfaen"/>
          <w:bCs/>
          <w:sz w:val="20"/>
          <w:szCs w:val="20"/>
          <w:lang w:val="ka-GE"/>
        </w:rPr>
        <w:t>პროდუქციის შერჩევა-მიწოდება,</w:t>
      </w:r>
      <w:r>
        <w:rPr>
          <w:rFonts w:ascii="Sylfaen" w:hAnsi="Sylfaen"/>
          <w:bCs/>
          <w:sz w:val="20"/>
          <w:szCs w:val="20"/>
          <w:lang w:val="ka-GE" w:eastAsia="ja-JP"/>
        </w:rPr>
        <w:t>კონსულტაციის გაწევა პარაფარმაცევტული პროდუქციის მიღების, გამოყენების  და   შენახვის პირობების შესახებ</w:t>
      </w:r>
    </w:p>
    <w:p w:rsidR="00016B7A" w:rsidRDefault="00016B7A" w:rsidP="00016B7A">
      <w:pPr>
        <w:pStyle w:val="ListParagraph"/>
        <w:numPr>
          <w:ilvl w:val="0"/>
          <w:numId w:val="4"/>
        </w:numPr>
        <w:jc w:val="both"/>
        <w:rPr>
          <w:rFonts w:ascii="Sylfaen" w:hAnsi="Sylfaen"/>
          <w:bCs/>
          <w:sz w:val="20"/>
          <w:szCs w:val="20"/>
          <w:lang w:val="ka-GE" w:eastAsia="ja-JP"/>
        </w:rPr>
      </w:pPr>
      <w:r>
        <w:rPr>
          <w:rFonts w:ascii="Sylfaen" w:hAnsi="Sylfaen"/>
          <w:sz w:val="20"/>
          <w:szCs w:val="20"/>
          <w:lang w:val="ka-GE"/>
        </w:rPr>
        <w:t>განახორციელოს ურეცეპტოდ გასაცემი ფარმაცევტული პროდუქციის რეალიზაცია</w:t>
      </w:r>
    </w:p>
    <w:p w:rsidR="00016B7A" w:rsidRDefault="00016B7A" w:rsidP="00016B7A">
      <w:pPr>
        <w:pStyle w:val="ListParagraph"/>
        <w:numPr>
          <w:ilvl w:val="0"/>
          <w:numId w:val="4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განახორციელოს ანგარიშის მომზადება–ჩაბარება </w:t>
      </w:r>
      <w:r>
        <w:rPr>
          <w:rFonts w:ascii="Sylfaen" w:hAnsi="Sylfaen"/>
          <w:bCs/>
          <w:sz w:val="20"/>
          <w:szCs w:val="20"/>
          <w:lang w:val="ka-GE"/>
        </w:rPr>
        <w:t>პროდუქციის მიღების, ნაშთის პერიოდული შემოწმების, ექსტემპორალური წამლის ფორმების მომზადების, მცირე შეფუთვებად წამლის ფორმების დაფასოების  შესახებ</w:t>
      </w:r>
    </w:p>
    <w:p w:rsidR="00016B7A" w:rsidRDefault="00016B7A" w:rsidP="00016B7A">
      <w:pPr>
        <w:pStyle w:val="ListParagraph"/>
        <w:numPr>
          <w:ilvl w:val="0"/>
          <w:numId w:val="4"/>
        </w:numPr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დაიცვას სანიტარიულ-ჰიგიენური ნორმები, გარემოსა  და უსაფრთხოების წესები.</w:t>
      </w:r>
    </w:p>
    <w:p w:rsidR="00235D2C" w:rsidRDefault="00235D2C"/>
    <w:sectPr w:rsidR="00235D2C" w:rsidSect="00F94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one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D76"/>
    <w:multiLevelType w:val="hybridMultilevel"/>
    <w:tmpl w:val="A93A8E32"/>
    <w:lvl w:ilvl="0" w:tplc="88D49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610"/>
    <w:multiLevelType w:val="hybridMultilevel"/>
    <w:tmpl w:val="431E6026"/>
    <w:lvl w:ilvl="0" w:tplc="5EA691B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A5E86"/>
    <w:multiLevelType w:val="hybridMultilevel"/>
    <w:tmpl w:val="23526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008A7"/>
    <w:multiLevelType w:val="hybridMultilevel"/>
    <w:tmpl w:val="4F8C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B7A"/>
    <w:rsid w:val="00016B7A"/>
    <w:rsid w:val="001F284F"/>
    <w:rsid w:val="00235D2C"/>
    <w:rsid w:val="005F320C"/>
    <w:rsid w:val="00702DF6"/>
    <w:rsid w:val="00B14C0E"/>
    <w:rsid w:val="00BA73B9"/>
    <w:rsid w:val="00F9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7A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016B7A"/>
    <w:rPr>
      <w:rFonts w:ascii="StoneSans" w:eastAsia="Times New Roman" w:hAnsi="StoneSans" w:cs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016B7A"/>
    <w:pPr>
      <w:ind w:left="720"/>
      <w:contextualSpacing/>
    </w:pPr>
  </w:style>
  <w:style w:type="table" w:styleId="TableGrid">
    <w:name w:val="Table Grid"/>
    <w:basedOn w:val="TableNormal"/>
    <w:uiPriority w:val="59"/>
    <w:rsid w:val="00016B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F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2021-03-29T07:37:00Z</dcterms:created>
  <dcterms:modified xsi:type="dcterms:W3CDTF">2021-04-02T08:37:00Z</dcterms:modified>
</cp:coreProperties>
</file>